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0791B">
      <w:pPr>
        <w:jc w:val="both"/>
        <w:rPr>
          <w:b/>
          <w:bCs/>
        </w:rPr>
      </w:pPr>
      <w:r>
        <w:rPr>
          <w:b/>
          <w:bCs/>
        </w:rPr>
        <w:t>„Daj znak” Kampania przeciwko przemocy</w:t>
      </w:r>
    </w:p>
    <w:p w14:paraId="0412B869">
      <w:pPr>
        <w:jc w:val="both"/>
      </w:pPr>
      <w:r>
        <w:t xml:space="preserve">„Daj znak” - to hasło przewodnie tegorocznej kampanii przeciwko przemocy wobec kobiet organizowanej w Jastrzębiu-Zdroju w ramach międzynarodowej akcji „Biała wstążka”. Od 25 listopada do 10 grudnia na terenie miasta przeprowadzonych zostanie szereg działań mających na celu zwrócenie uwagi na problem oraz wsparcie działań na rzecz jego przeciwdziałania. </w:t>
      </w:r>
    </w:p>
    <w:p w14:paraId="5D393F14">
      <w:pPr>
        <w:jc w:val="both"/>
      </w:pPr>
      <w:r>
        <w:t xml:space="preserve">Kampania w Jastrzębiu-Zdroju organizowana jest przez Zespół Interdyscyplinarny wraz z Ośrodkiem Pomocy Społecznej. Tegoroczna edycja  została  objęta honorowym patronatem Prezydenta Miasta Michała Urgoła. </w:t>
      </w:r>
    </w:p>
    <w:p w14:paraId="7835BF2C">
      <w:pPr>
        <w:jc w:val="both"/>
        <w:rPr>
          <w:i/>
          <w:iCs/>
        </w:rPr>
      </w:pPr>
      <w:r>
        <w:rPr>
          <w:i/>
          <w:iCs/>
        </w:rPr>
        <w:t xml:space="preserve">- Trwająca kampania, to dobry czas na podjęcie dyskusji na temat zjawiska przemocy. Niestety statystyki pokazują, że wciąż on istnieje i cały czas jest aktualny, dlatego ważne jest, by o niej mówić, zatrzymywać ją i jej zapobiegać - mówi Anna Stasiak, przewodnicząca Zespołu Interdyscyplinarnego. </w:t>
      </w:r>
    </w:p>
    <w:p w14:paraId="40F4042E">
      <w:pPr>
        <w:jc w:val="both"/>
      </w:pPr>
      <w:r>
        <w:t xml:space="preserve">Program kampanii jest bardzo bogaty. Przez 12 dni dla mieszkańców  przygotowano m.in.: porady specjalistyczne stacjonarne i telefoniczne w zakresie pomocy i wsparcia świadków lub osób uwikłanych w przemoc oraz dla rodzin dotkniętych problemem alkoholowym, porady pedagogiczne, psychologiczne, poradnictwo mediacyjne. Pełnione ponadto będą dyżury przez kuratora sądowego. Przeprowadzone zostaną także wzorem ubiegłego roku akcje informacyjne i promocyjne (ulotki, plakaty, spoty reklamowe) oraz trening samoobrony dla kobiet. Działania mają ponadto charakter edukacyjny. Tradycją stało się to, że policjanci wspólnie z pracownikami socjalnymi będą na ulicach naszego miasta przypinali mężczyznom białe wstążki - jako symbol osobistej deklaracji, że nigdy nie zostaną sprawcami przemocy wobec kobiet i będą na nią reagować. W akcję włączone zostały placówki oświatowe do których m.in. skierowany był konkurs na najlepszy film promocyjny pn. ”Pokaż jak dać znać”. Młodzieżowa Rada Miasta przeprowadzi tematyczną debatę, a zwieńczeniem kampanii będzie 10 grudnia konferencja „Razem przeciwko wykluczeniu i przemocy” w murach Instytutu Dziedzictwa </w:t>
      </w:r>
      <w:r>
        <w:br w:type="textWrapping"/>
      </w:r>
      <w:r>
        <w:t xml:space="preserve">i Dialogu - Łaźnia Moszczenica. </w:t>
      </w:r>
    </w:p>
    <w:p w14:paraId="6C5122AA">
      <w:pPr>
        <w:jc w:val="both"/>
      </w:pPr>
      <w:r>
        <w:t>Kampania „Białej Wstążki” to akcja międzynarodowa. Kampania została stworzona przez mężczyzn i jest przede wszystkim do nich skierowana. Nadmieńmy, że białe wstążki po raz pierwszy założyli mężczyźni z Kanady, którzy w 1991 r. postanowili w ten sposób uczcić pamięć 14 studentek zamordowanych 6 grudnia 1989 r. w budynku Politechniki w Montrealu. Napastnik, 25-letni mężczyzna uważał, że kobiety nie powinny studiować na wydziałach nauk ścisłych, technicznych.</w:t>
      </w:r>
    </w:p>
    <w:p w14:paraId="7FABB84F">
      <w:pPr>
        <w:jc w:val="both"/>
      </w:pPr>
      <w:r>
        <w:t>Akcja „Biała wstążka” w Jastrzębiu-Zdroju została zainaugurowana w 2014 roku. I choć coraz więcej organizacji i instytucji wspiera osoby doświadczające przemocy, to przemoc w rodzinie jest w dużej mierze zjawiskiem ukrytym i wiele osób jej doświadczających nie zgłasza się po pomoc.</w:t>
      </w:r>
    </w:p>
    <w:p w14:paraId="79CAA5E8">
      <w:pPr>
        <w:jc w:val="both"/>
        <w:rPr>
          <w:rFonts w:ascii="Calibri" w:hAnsi="Calibri"/>
          <w:i/>
          <w:iCs/>
        </w:rPr>
      </w:pPr>
      <w:r>
        <w:rPr>
          <w:i/>
          <w:iCs/>
        </w:rPr>
        <w:t xml:space="preserve">- Myślimy, że przemoc domowa czy przemoc seksualna nie zdarza się często i wiąże się z marginesem społecznym i różnymi patologiami  (bieda, bezrobocie czy alkoholizm). To stereotyp bo problem przemocy dotyka również tzw. dobre domy, dotyczy osób wykształconych i dobrze  funkcjonujących społecznie. To nie patologie stanowią źródło przemocy, nie alkohol bije, a osoba która chce sprawować kontrolę nad pozostałymi członkami rodziny. Problematycznym obszarem nad którym  wciąż należy pracować jest reakcja otoczenia na obserwowaną </w:t>
      </w:r>
      <w:r>
        <w:rPr>
          <w:rFonts w:ascii="Calibri" w:hAnsi="Calibri"/>
          <w:i/>
          <w:iCs/>
        </w:rPr>
        <w:t>krzywdę, wciąż pokutuje</w:t>
      </w:r>
      <w:r>
        <w:rPr>
          <w:rFonts w:ascii="Calibri" w:hAnsi="Calibri"/>
          <w:iCs/>
          <w:color w:val="000000"/>
        </w:rPr>
        <w:t xml:space="preserve"> </w:t>
      </w:r>
      <w:r>
        <w:rPr>
          <w:rFonts w:ascii="Calibri" w:hAnsi="Calibri"/>
          <w:i/>
          <w:iCs/>
          <w:color w:val="000000"/>
        </w:rPr>
        <w:t>przeświadczenie, że nie należy wtrącać się w cudze sprawy, zwłaszcza rodzinne. Jak wynika z badań, jest to główny powód tego, że osoby znające w swoim otoczeniu rodziny, w których dochodzi do przemocy nie podejmują w związku z tym żadnych działań, a jak wiadomo przemoc karmi się milczeniem. W Polsce mamy dostępne dane policyjne, jednak liczba wszczętych procedur „Niebieskie Karty” ukazuje jedynie wycinek zjawiska</w:t>
      </w:r>
      <w:r>
        <w:rPr>
          <w:rFonts w:ascii="Calibri" w:hAnsi="Calibri"/>
          <w:i/>
          <w:iCs/>
        </w:rPr>
        <w:t xml:space="preserve"> – </w:t>
      </w:r>
      <w:r>
        <w:rPr>
          <w:rFonts w:ascii="Calibri" w:hAnsi="Calibri"/>
        </w:rPr>
        <w:t>tłumaczy Anna Stasiak</w:t>
      </w:r>
      <w:r>
        <w:rPr>
          <w:rFonts w:ascii="Calibri" w:hAnsi="Calibri"/>
          <w:i/>
          <w:iCs/>
        </w:rPr>
        <w:t>.</w:t>
      </w:r>
      <w:r>
        <w:rPr>
          <w:rFonts w:ascii="Calibri" w:hAnsi="Calibri"/>
          <w:i/>
          <w:iCs/>
        </w:rPr>
        <w:br w:type="textWrapping"/>
      </w:r>
      <w:bookmarkStart w:id="0" w:name="_GoBack"/>
      <w:bookmarkEnd w:id="0"/>
    </w:p>
    <w:sectPr>
      <w:pgSz w:w="11906" w:h="16838"/>
      <w:pgMar w:top="1417" w:right="1417" w:bottom="1417" w:left="1417" w:header="0" w:footer="0" w:gutter="0"/>
      <w:cols w:space="708"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iberation Sans">
    <w:panose1 w:val="020B0604020202020204"/>
    <w:charset w:val="EE"/>
    <w:family w:val="roman"/>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08"/>
  <w:autoHyphenation/>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45"/>
    <w:rsid w:val="007D7445"/>
    <w:rsid w:val="00AD48F3"/>
    <w:rsid w:val="00BC3226"/>
    <w:rsid w:val="00CD1408"/>
    <w:rsid w:val="00E62320"/>
    <w:rsid w:val="11D96F60"/>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40" w:line="276" w:lineRule="auto"/>
    </w:pPr>
  </w:style>
  <w:style w:type="paragraph" w:styleId="5">
    <w:name w:val="caption"/>
    <w:basedOn w:val="1"/>
    <w:qFormat/>
    <w:uiPriority w:val="0"/>
    <w:pPr>
      <w:suppressLineNumbers/>
      <w:spacing w:before="120" w:after="120"/>
    </w:pPr>
    <w:rPr>
      <w:rFonts w:cs="Arial"/>
      <w:i/>
      <w:iCs/>
      <w:sz w:val="24"/>
      <w:szCs w:val="24"/>
    </w:rPr>
  </w:style>
  <w:style w:type="paragraph" w:styleId="6">
    <w:name w:val="header"/>
    <w:basedOn w:val="1"/>
    <w:next w:val="4"/>
    <w:qFormat/>
    <w:uiPriority w:val="0"/>
    <w:pPr>
      <w:keepNext/>
      <w:spacing w:before="240" w:after="120"/>
    </w:pPr>
    <w:rPr>
      <w:rFonts w:ascii="Liberation Sans" w:hAnsi="Liberation Sans" w:eastAsia="Microsoft YaHei" w:cs="Arial"/>
      <w:sz w:val="28"/>
      <w:szCs w:val="28"/>
    </w:rPr>
  </w:style>
  <w:style w:type="paragraph" w:styleId="7">
    <w:name w:val="List"/>
    <w:basedOn w:val="4"/>
    <w:uiPriority w:val="0"/>
    <w:rPr>
      <w:rFonts w:cs="Arial"/>
    </w:rPr>
  </w:style>
  <w:style w:type="paragraph" w:customStyle="1" w:styleId="8">
    <w:name w:val="Indeks"/>
    <w:basedOn w:val="1"/>
    <w:qFormat/>
    <w:uiPriority w:val="0"/>
    <w:pPr>
      <w:suppressLineNumbers/>
    </w:pPr>
    <w:rPr>
      <w:rFonts w:cs="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555</Words>
  <Characters>3330</Characters>
  <Lines>27</Lines>
  <Paragraphs>7</Paragraphs>
  <TotalTime>2</TotalTime>
  <ScaleCrop>false</ScaleCrop>
  <LinksUpToDate>false</LinksUpToDate>
  <CharactersWithSpaces>3878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2024-11-19T08:31:00Z</dcterms:created>
  <dc:creator>Barbara Więckowska</dc:creator>
  <cp:lastModifiedBy>Andzelika Rosinska</cp:lastModifiedBy>
  <dcterms:modified xsi:type="dcterms:W3CDTF">2024-12-03T19:14:03Z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1045-12.2.0.18911</vt:lpwstr>
  </property>
  <property fmtid="{D5CDD505-2E9C-101B-9397-08002B2CF9AE}" pid="9" name="ICV">
    <vt:lpwstr>D6365DB751B0434D90BD206E5D848077_12</vt:lpwstr>
  </property>
</Properties>
</file>